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4168D73" w14:textId="77777777" w:rsidR="00E901D5" w:rsidRPr="00E901D5" w:rsidRDefault="00B736EB" w:rsidP="00E901D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901D5" w:rsidRPr="00E901D5">
        <w:rPr>
          <w:rFonts w:ascii="Arial" w:eastAsia="Times New Roman" w:hAnsi="Arial" w:cs="Arial"/>
          <w:b/>
          <w:bCs/>
          <w:color w:val="363636"/>
          <w:sz w:val="24"/>
          <w:szCs w:val="24"/>
          <w:lang w:eastAsia="uk-UA"/>
        </w:rPr>
        <w:t>№51дп-26</w:t>
      </w:r>
    </w:p>
    <w:p w14:paraId="0654EABF" w14:textId="241379B4" w:rsidR="00E901D5" w:rsidRPr="00E901D5" w:rsidRDefault="00E901D5" w:rsidP="00E901D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901D5">
        <w:rPr>
          <w:rFonts w:ascii="Arial" w:eastAsia="Times New Roman" w:hAnsi="Arial" w:cs="Arial"/>
          <w:b/>
          <w:bCs/>
          <w:color w:val="363636"/>
          <w:sz w:val="24"/>
          <w:szCs w:val="24"/>
          <w:lang w:eastAsia="uk-UA"/>
        </w:rPr>
        <w:t>05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901D5">
        <w:rPr>
          <w:rFonts w:ascii="Arial" w:eastAsia="Times New Roman" w:hAnsi="Arial" w:cs="Arial"/>
          <w:b/>
          <w:bCs/>
          <w:color w:val="363636"/>
          <w:sz w:val="24"/>
          <w:szCs w:val="24"/>
          <w:lang w:eastAsia="uk-UA"/>
        </w:rPr>
        <w:t>Київ</w:t>
      </w:r>
    </w:p>
    <w:p w14:paraId="02BE444F" w14:textId="77777777" w:rsidR="00E901D5" w:rsidRPr="00E901D5" w:rsidRDefault="00E901D5" w:rsidP="00E901D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901D5">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Смілянської окружної прокуратури Черкаської області </w:t>
      </w:r>
      <w:proofErr w:type="spellStart"/>
      <w:r w:rsidRPr="00E901D5">
        <w:rPr>
          <w:rFonts w:ascii="Arial" w:eastAsia="Times New Roman" w:hAnsi="Arial" w:cs="Arial"/>
          <w:b/>
          <w:bCs/>
          <w:color w:val="363636"/>
          <w:sz w:val="24"/>
          <w:szCs w:val="24"/>
          <w:lang w:eastAsia="uk-UA"/>
        </w:rPr>
        <w:t>Мордванюка</w:t>
      </w:r>
      <w:proofErr w:type="spellEnd"/>
      <w:r w:rsidRPr="00E901D5">
        <w:rPr>
          <w:rFonts w:ascii="Arial" w:eastAsia="Times New Roman" w:hAnsi="Arial" w:cs="Arial"/>
          <w:b/>
          <w:bCs/>
          <w:color w:val="363636"/>
          <w:sz w:val="24"/>
          <w:szCs w:val="24"/>
          <w:lang w:eastAsia="uk-UA"/>
        </w:rPr>
        <w:t xml:space="preserve"> Д.В.</w:t>
      </w:r>
    </w:p>
    <w:p w14:paraId="584F3089" w14:textId="77777777" w:rsidR="00E901D5" w:rsidRPr="00E901D5" w:rsidRDefault="00E901D5" w:rsidP="00E901D5">
      <w:pPr>
        <w:spacing w:after="0" w:line="240" w:lineRule="auto"/>
        <w:rPr>
          <w:rFonts w:ascii="Times New Roman" w:eastAsia="Times New Roman" w:hAnsi="Times New Roman" w:cs="Times New Roman"/>
          <w:sz w:val="24"/>
          <w:szCs w:val="24"/>
          <w:lang w:eastAsia="uk-UA"/>
        </w:rPr>
      </w:pPr>
    </w:p>
    <w:p w14:paraId="7105ED8E"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901D5">
        <w:rPr>
          <w:rFonts w:ascii="Times New Roman" w:eastAsia="Times New Roman" w:hAnsi="Times New Roman" w:cs="Times New Roman"/>
          <w:color w:val="363636"/>
          <w:sz w:val="28"/>
          <w:szCs w:val="28"/>
          <w:lang w:eastAsia="uk-UA"/>
        </w:rPr>
        <w:t>Радзівона</w:t>
      </w:r>
      <w:proofErr w:type="spellEnd"/>
      <w:r w:rsidRPr="00E901D5">
        <w:rPr>
          <w:rFonts w:ascii="Times New Roman" w:eastAsia="Times New Roman" w:hAnsi="Times New Roman" w:cs="Times New Roman"/>
          <w:color w:val="363636"/>
          <w:sz w:val="28"/>
          <w:szCs w:val="28"/>
          <w:lang w:eastAsia="uk-UA"/>
        </w:rPr>
        <w:t xml:space="preserve"> М.О., членів – </w:t>
      </w:r>
      <w:proofErr w:type="spellStart"/>
      <w:r w:rsidRPr="00E901D5">
        <w:rPr>
          <w:rFonts w:ascii="Times New Roman" w:eastAsia="Times New Roman" w:hAnsi="Times New Roman" w:cs="Times New Roman"/>
          <w:color w:val="363636"/>
          <w:sz w:val="28"/>
          <w:szCs w:val="28"/>
          <w:lang w:eastAsia="uk-UA"/>
        </w:rPr>
        <w:t>Бобровник</w:t>
      </w:r>
      <w:proofErr w:type="spellEnd"/>
      <w:r w:rsidRPr="00E901D5">
        <w:rPr>
          <w:rFonts w:ascii="Times New Roman" w:eastAsia="Times New Roman" w:hAnsi="Times New Roman" w:cs="Times New Roman"/>
          <w:color w:val="363636"/>
          <w:sz w:val="28"/>
          <w:szCs w:val="28"/>
          <w:lang w:eastAsia="uk-UA"/>
        </w:rPr>
        <w:t xml:space="preserve"> С.В., </w:t>
      </w:r>
      <w:proofErr w:type="spellStart"/>
      <w:r w:rsidRPr="00E901D5">
        <w:rPr>
          <w:rFonts w:ascii="Times New Roman" w:eastAsia="Times New Roman" w:hAnsi="Times New Roman" w:cs="Times New Roman"/>
          <w:color w:val="363636"/>
          <w:sz w:val="28"/>
          <w:szCs w:val="28"/>
          <w:lang w:eastAsia="uk-UA"/>
        </w:rPr>
        <w:t>Булулукова</w:t>
      </w:r>
      <w:proofErr w:type="spellEnd"/>
      <w:r w:rsidRPr="00E901D5">
        <w:rPr>
          <w:rFonts w:ascii="Times New Roman" w:eastAsia="Times New Roman" w:hAnsi="Times New Roman" w:cs="Times New Roman"/>
          <w:color w:val="363636"/>
          <w:sz w:val="28"/>
          <w:szCs w:val="28"/>
          <w:lang w:eastAsia="uk-UA"/>
        </w:rPr>
        <w:t xml:space="preserve"> О.Ю., Гарбузи Н.В., Коваль К.П., </w:t>
      </w:r>
      <w:proofErr w:type="spellStart"/>
      <w:r w:rsidRPr="00E901D5">
        <w:rPr>
          <w:rFonts w:ascii="Times New Roman" w:eastAsia="Times New Roman" w:hAnsi="Times New Roman" w:cs="Times New Roman"/>
          <w:color w:val="363636"/>
          <w:sz w:val="28"/>
          <w:szCs w:val="28"/>
          <w:lang w:eastAsia="uk-UA"/>
        </w:rPr>
        <w:t>Куриленка</w:t>
      </w:r>
      <w:proofErr w:type="spellEnd"/>
      <w:r w:rsidRPr="00E901D5">
        <w:rPr>
          <w:rFonts w:ascii="Times New Roman" w:eastAsia="Times New Roman" w:hAnsi="Times New Roman" w:cs="Times New Roman"/>
          <w:color w:val="363636"/>
          <w:sz w:val="28"/>
          <w:szCs w:val="28"/>
          <w:lang w:eastAsia="uk-UA"/>
        </w:rPr>
        <w:t xml:space="preserve"> Д.В., </w:t>
      </w:r>
      <w:proofErr w:type="spellStart"/>
      <w:r w:rsidRPr="00E901D5">
        <w:rPr>
          <w:rFonts w:ascii="Times New Roman" w:eastAsia="Times New Roman" w:hAnsi="Times New Roman" w:cs="Times New Roman"/>
          <w:color w:val="363636"/>
          <w:sz w:val="28"/>
          <w:szCs w:val="28"/>
          <w:lang w:eastAsia="uk-UA"/>
        </w:rPr>
        <w:t>Мавроді</w:t>
      </w:r>
      <w:proofErr w:type="spellEnd"/>
      <w:r w:rsidRPr="00E901D5">
        <w:rPr>
          <w:rFonts w:ascii="Times New Roman" w:eastAsia="Times New Roman" w:hAnsi="Times New Roman" w:cs="Times New Roman"/>
          <w:color w:val="363636"/>
          <w:sz w:val="28"/>
          <w:szCs w:val="28"/>
          <w:lang w:eastAsia="uk-UA"/>
        </w:rPr>
        <w:t xml:space="preserve"> В.В., </w:t>
      </w:r>
      <w:proofErr w:type="spellStart"/>
      <w:r w:rsidRPr="00E901D5">
        <w:rPr>
          <w:rFonts w:ascii="Times New Roman" w:eastAsia="Times New Roman" w:hAnsi="Times New Roman" w:cs="Times New Roman"/>
          <w:color w:val="363636"/>
          <w:sz w:val="28"/>
          <w:szCs w:val="28"/>
          <w:lang w:eastAsia="uk-UA"/>
        </w:rPr>
        <w:t>Мнишенко</w:t>
      </w:r>
      <w:proofErr w:type="spellEnd"/>
      <w:r w:rsidRPr="00E901D5">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Смілянської окружної прокуратури Черкаської області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Дмитра Віталійовича у дисциплінарному провадженні № 07/3/2-559дс-78дп-25,</w:t>
      </w:r>
    </w:p>
    <w:p w14:paraId="0B77661D"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p w14:paraId="7E950E05" w14:textId="77777777" w:rsidR="00E901D5" w:rsidRPr="00E901D5" w:rsidRDefault="00E901D5" w:rsidP="00E901D5">
      <w:pPr>
        <w:shd w:val="clear" w:color="auto" w:fill="FCFCFC"/>
        <w:spacing w:after="0" w:line="240" w:lineRule="auto"/>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ВСТАНОВИЛА:</w:t>
      </w:r>
    </w:p>
    <w:p w14:paraId="3747CB74"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1.</w:t>
      </w:r>
      <w:r w:rsidRPr="00E901D5">
        <w:rPr>
          <w:rFonts w:ascii="Times New Roman" w:eastAsia="Times New Roman" w:hAnsi="Times New Roman" w:cs="Times New Roman"/>
          <w:color w:val="363636"/>
          <w:sz w:val="14"/>
          <w:szCs w:val="14"/>
          <w:lang w:eastAsia="uk-UA"/>
        </w:rPr>
        <w:t>  </w:t>
      </w:r>
      <w:r w:rsidRPr="00E901D5">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85501DF"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Дмитро Віталійович в органах прокуратури працює з липня 2012 року, посаду прокурора Смілянської окружної прокуратури Черкаської області обіймає з 15 березня 2021 року.</w:t>
      </w:r>
    </w:p>
    <w:p w14:paraId="5035B4F5"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Присягу прокурора склав 06 серпня 2013 року, з положеннями Кодексу професійної етики та поведінки прокурорів ознайомлений 16 червня 2017 року.</w:t>
      </w:r>
    </w:p>
    <w:p w14:paraId="376BF8E4"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4380D28"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18"/>
          <w:szCs w:val="18"/>
          <w:lang w:eastAsia="uk-UA"/>
        </w:rPr>
        <w:t> </w:t>
      </w:r>
    </w:p>
    <w:p w14:paraId="355D9890"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2.</w:t>
      </w:r>
      <w:r w:rsidRPr="00E901D5">
        <w:rPr>
          <w:rFonts w:ascii="Times New Roman" w:eastAsia="Times New Roman" w:hAnsi="Times New Roman" w:cs="Times New Roman"/>
          <w:color w:val="363636"/>
          <w:sz w:val="14"/>
          <w:szCs w:val="14"/>
          <w:lang w:eastAsia="uk-UA"/>
        </w:rPr>
        <w:t>  </w:t>
      </w:r>
      <w:r w:rsidRPr="00E901D5">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2B2AEC4"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До Комісії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w:t>
      </w:r>
    </w:p>
    <w:p w14:paraId="7BE788F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E901D5">
        <w:rPr>
          <w:rFonts w:ascii="Times New Roman" w:eastAsia="Times New Roman" w:hAnsi="Times New Roman" w:cs="Times New Roman"/>
          <w:color w:val="363636"/>
          <w:sz w:val="28"/>
          <w:szCs w:val="28"/>
          <w:lang w:eastAsia="uk-UA"/>
        </w:rPr>
        <w:t>розподілено</w:t>
      </w:r>
      <w:proofErr w:type="spellEnd"/>
      <w:r w:rsidRPr="00E901D5">
        <w:rPr>
          <w:rFonts w:ascii="Times New Roman" w:eastAsia="Times New Roman" w:hAnsi="Times New Roman" w:cs="Times New Roman"/>
          <w:color w:val="363636"/>
          <w:sz w:val="28"/>
          <w:szCs w:val="28"/>
          <w:lang w:eastAsia="uk-UA"/>
        </w:rPr>
        <w:t xml:space="preserve"> члену Комісії </w:t>
      </w:r>
      <w:proofErr w:type="spellStart"/>
      <w:r w:rsidRPr="00E901D5">
        <w:rPr>
          <w:rFonts w:ascii="Times New Roman" w:eastAsia="Times New Roman" w:hAnsi="Times New Roman" w:cs="Times New Roman"/>
          <w:color w:val="363636"/>
          <w:sz w:val="28"/>
          <w:szCs w:val="28"/>
          <w:lang w:eastAsia="uk-UA"/>
        </w:rPr>
        <w:t>Мавроді</w:t>
      </w:r>
      <w:proofErr w:type="spellEnd"/>
      <w:r w:rsidRPr="00E901D5">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7C7E5DEB"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Рішенням Комісії від 11 вересня 2025 року № 314дп-25 продовжено строк перевірки відомостей про наявність підстав для притягнення прокурора </w:t>
      </w:r>
      <w:proofErr w:type="spellStart"/>
      <w:r w:rsidRPr="00E901D5">
        <w:rPr>
          <w:rFonts w:ascii="Times New Roman" w:eastAsia="Times New Roman" w:hAnsi="Times New Roman" w:cs="Times New Roman"/>
          <w:color w:val="363636"/>
          <w:sz w:val="28"/>
          <w:szCs w:val="28"/>
          <w:lang w:eastAsia="uk-UA"/>
        </w:rPr>
        <w:lastRenderedPageBreak/>
        <w:t>Мордванюка</w:t>
      </w:r>
      <w:proofErr w:type="spellEnd"/>
      <w:r w:rsidRPr="00E901D5">
        <w:rPr>
          <w:rFonts w:ascii="Times New Roman" w:eastAsia="Times New Roman" w:hAnsi="Times New Roman" w:cs="Times New Roman"/>
          <w:color w:val="363636"/>
          <w:sz w:val="28"/>
          <w:szCs w:val="28"/>
          <w:lang w:eastAsia="uk-UA"/>
        </w:rPr>
        <w:t xml:space="preserve"> Д.В. до дисциплінарної відповідальності у дисциплінарному провадженні № 07/3/2-559дс-78дп-25 до 16 жовтня 2025 року.</w:t>
      </w:r>
    </w:p>
    <w:p w14:paraId="16E5F9AF"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За результатами перевірки членом Комісії </w:t>
      </w:r>
      <w:proofErr w:type="spellStart"/>
      <w:r w:rsidRPr="00E901D5">
        <w:rPr>
          <w:rFonts w:ascii="Times New Roman" w:eastAsia="Times New Roman" w:hAnsi="Times New Roman" w:cs="Times New Roman"/>
          <w:color w:val="363636"/>
          <w:sz w:val="28"/>
          <w:szCs w:val="28"/>
          <w:lang w:eastAsia="uk-UA"/>
        </w:rPr>
        <w:t>Мавроді</w:t>
      </w:r>
      <w:proofErr w:type="spellEnd"/>
      <w:r w:rsidRPr="00E901D5">
        <w:rPr>
          <w:rFonts w:ascii="Times New Roman" w:eastAsia="Times New Roman" w:hAnsi="Times New Roman" w:cs="Times New Roman"/>
          <w:color w:val="363636"/>
          <w:sz w:val="28"/>
          <w:szCs w:val="28"/>
          <w:lang w:eastAsia="uk-UA"/>
        </w:rPr>
        <w:t xml:space="preserve"> В.В. 14 січня 2026 року складено висновок про відсутність дисциплінарного проступку в діях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який того ж дня разом із матеріалами дисциплінарного провадження передано на розгляд КДКП.</w:t>
      </w:r>
    </w:p>
    <w:p w14:paraId="0FA8650D"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A395939"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Прокурор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листом від 29 січня 2026 року повідомив Комісію про згоду на розгляд висновку за його відсутності.</w:t>
      </w:r>
    </w:p>
    <w:p w14:paraId="1520ADB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w:t>
      </w:r>
    </w:p>
    <w:p w14:paraId="21B4D5F8"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 скаржника у засіданні Комісії взяв участь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з висновком члена Комісії та не заперечував щодо закриття дисциплінарного провадження.</w:t>
      </w:r>
    </w:p>
    <w:p w14:paraId="31813D12"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3. Зміст дисциплінарної скарги</w:t>
      </w:r>
    </w:p>
    <w:p w14:paraId="4610BB4C"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Скаржник зазначає, що прокурор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який обіймає прокурорські посади з липня 2012 року, мав намір одержати неправомірну вигоду у вигляді пенсійних виплат як особа з інвалідністю ІІ групи за відсутності належних підстав для її встановлення.</w:t>
      </w:r>
    </w:p>
    <w:p w14:paraId="0AEE31B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Зокрема, за твердженням скаржника, у 2019 році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усвідомлюючи відсутність у нього функціональних порушень, які відповідали б критеріям встановлення ІІ групи інвалідності, звернувся до Черкаської МСЕК №2 з метою визнання його особою з інвалідністю. За результатами розгляду поданих матеріалів службовими особами МСЕК прийнято рішення про встановлення йому ІІ групи інвалідності безстроково, що підтверджується довідкою до </w:t>
      </w:r>
      <w:proofErr w:type="spellStart"/>
      <w:r w:rsidRPr="00E901D5">
        <w:rPr>
          <w:rFonts w:ascii="Times New Roman" w:eastAsia="Times New Roman" w:hAnsi="Times New Roman" w:cs="Times New Roman"/>
          <w:color w:val="363636"/>
          <w:sz w:val="28"/>
          <w:szCs w:val="28"/>
          <w:lang w:eastAsia="uk-UA"/>
        </w:rPr>
        <w:t>акта</w:t>
      </w:r>
      <w:proofErr w:type="spellEnd"/>
      <w:r w:rsidRPr="00E901D5">
        <w:rPr>
          <w:rFonts w:ascii="Times New Roman" w:eastAsia="Times New Roman" w:hAnsi="Times New Roman" w:cs="Times New Roman"/>
          <w:color w:val="363636"/>
          <w:sz w:val="28"/>
          <w:szCs w:val="28"/>
          <w:lang w:eastAsia="uk-UA"/>
        </w:rPr>
        <w:t xml:space="preserve"> огляду МСЕК серії 12 ААБ № 465077 від 17.09.2019.</w:t>
      </w:r>
    </w:p>
    <w:p w14:paraId="6EF5406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Надалі, з метою одержання пенсійних виплат по інвалідності відповідно до частини дев’ятої статті 86 Закону № 1697-VII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звернувся до органів Пенсійного фонду України в Черкаській області із заявою про призначення пенсії.</w:t>
      </w:r>
    </w:p>
    <w:p w14:paraId="51B44E83"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У подальшому, за результатами заочного огляду Центральною медико-соціальною експертною комісією МОЗ України встановлено, що ступінь функціональних порушень та обмежень життєдіяльності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не відповідає критеріям встановлення інвалідності, у зв’язку з чим складено довідку від 15.11.2024 про невизнання його особою з інвалідністю.</w:t>
      </w:r>
    </w:p>
    <w:p w14:paraId="0D34E01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За наведених обставин, на думку скаржника, внаслідок систематичного порушення </w:t>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 вимог законодавства та правил прокурорської етики, починаючи з вересня 2019 року йому здійснено пенсійні виплати на загальну суму 794 908,00 грн (за період 2019–2024 років).</w:t>
      </w:r>
    </w:p>
    <w:p w14:paraId="4086A149"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вбачаються ознаки дисциплінарного проступку, передбаченого пунктами 5 та 6 частини першої статті 43 Закону № 1697-VII, а саме – вчинення дій, що порочать звання </w:t>
      </w:r>
      <w:r w:rsidRPr="00E901D5">
        <w:rPr>
          <w:rFonts w:ascii="Times New Roman" w:eastAsia="Times New Roman" w:hAnsi="Times New Roman" w:cs="Times New Roman"/>
          <w:color w:val="363636"/>
          <w:sz w:val="28"/>
          <w:szCs w:val="28"/>
          <w:lang w:eastAsia="uk-UA"/>
        </w:rPr>
        <w:lastRenderedPageBreak/>
        <w:t>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7E644D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val="ru-RU" w:eastAsia="uk-UA"/>
        </w:rPr>
        <w:t> </w:t>
      </w:r>
    </w:p>
    <w:p w14:paraId="27EAAA7E"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709B6FD3" w14:textId="77777777" w:rsidR="00E901D5" w:rsidRPr="00E901D5" w:rsidRDefault="00E901D5" w:rsidP="00E901D5">
      <w:pPr>
        <w:shd w:val="clear" w:color="auto" w:fill="FCFCFC"/>
        <w:spacing w:after="0" w:line="240" w:lineRule="auto"/>
        <w:ind w:firstLine="709"/>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901D5">
        <w:rPr>
          <w:rFonts w:ascii="Times New Roman" w:eastAsia="Times New Roman" w:hAnsi="Times New Roman" w:cs="Times New Roman"/>
          <w:color w:val="363636"/>
          <w:sz w:val="28"/>
          <w:szCs w:val="28"/>
          <w:lang w:eastAsia="uk-UA"/>
        </w:rPr>
        <w:t>Мавроді</w:t>
      </w:r>
      <w:proofErr w:type="spellEnd"/>
      <w:r w:rsidRPr="00E901D5">
        <w:rPr>
          <w:rFonts w:ascii="Times New Roman" w:eastAsia="Times New Roman" w:hAnsi="Times New Roman" w:cs="Times New Roman"/>
          <w:color w:val="363636"/>
          <w:sz w:val="28"/>
          <w:szCs w:val="28"/>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161DD98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22DFA6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8EC721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1E20EC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85D14F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5FA6EE4"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901D5">
        <w:rPr>
          <w:rFonts w:ascii="Times New Roman" w:eastAsia="Times New Roman" w:hAnsi="Times New Roman" w:cs="Times New Roman"/>
          <w:color w:val="363636"/>
          <w:sz w:val="28"/>
          <w:szCs w:val="28"/>
          <w:lang w:eastAsia="uk-UA"/>
        </w:rPr>
        <w:t>інвалідностей</w:t>
      </w:r>
      <w:proofErr w:type="spellEnd"/>
      <w:r w:rsidRPr="00E901D5">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237D2A4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E901D5">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3CA91D3"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D49047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53C7D7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E901D5">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CA6990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E493DA3"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Рішенням обласної МСЕК № 2 м. Черкаси від 17.09.2019 № 465077 прокурору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встановлено ІІ групу інвалідності безстроково.</w:t>
      </w:r>
    </w:p>
    <w:p w14:paraId="0ACE9AD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Листом Черкаської обласної прокуратури від 07.08.2025 повідомлено, що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у грудні 2019 року передав до кадрового підрозділу без супровідного листа копію довідки МСЕК про встановлення йому ІІ групи інвалідності </w:t>
      </w:r>
      <w:proofErr w:type="spellStart"/>
      <w:r w:rsidRPr="00E901D5">
        <w:rPr>
          <w:rFonts w:ascii="Times New Roman" w:eastAsia="Times New Roman" w:hAnsi="Times New Roman" w:cs="Times New Roman"/>
          <w:color w:val="363636"/>
          <w:sz w:val="28"/>
          <w:szCs w:val="28"/>
          <w:lang w:eastAsia="uk-UA"/>
        </w:rPr>
        <w:t>безтерміново</w:t>
      </w:r>
      <w:proofErr w:type="spellEnd"/>
      <w:r w:rsidRPr="00E901D5">
        <w:rPr>
          <w:rFonts w:ascii="Times New Roman" w:eastAsia="Times New Roman" w:hAnsi="Times New Roman" w:cs="Times New Roman"/>
          <w:color w:val="363636"/>
          <w:sz w:val="28"/>
          <w:szCs w:val="28"/>
          <w:lang w:eastAsia="uk-UA"/>
        </w:rPr>
        <w:t>. Копію довідки було долучено до особової справи, а її копію надано до відділу фінансування та бухгалтерського обліку.</w:t>
      </w:r>
    </w:p>
    <w:p w14:paraId="3316F11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індивідуальну програму реабілітації інваліда не надавав, письмово до кадрового підрозділу чи до відділу організації </w:t>
      </w:r>
      <w:proofErr w:type="spellStart"/>
      <w:r w:rsidRPr="00E901D5">
        <w:rPr>
          <w:rFonts w:ascii="Times New Roman" w:eastAsia="Times New Roman" w:hAnsi="Times New Roman" w:cs="Times New Roman"/>
          <w:color w:val="363636"/>
          <w:sz w:val="28"/>
          <w:szCs w:val="28"/>
          <w:lang w:eastAsia="uk-UA"/>
        </w:rPr>
        <w:t>закупівель</w:t>
      </w:r>
      <w:proofErr w:type="spellEnd"/>
      <w:r w:rsidRPr="00E901D5">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звертався, у зв’язку з чим виконання заходів з облаштування робочого місця, корегування робочого графіка та заходи з трудової реабілітації (направлення на санаторно-курортне лікування, тощо) стосовно нього не здійснювалися.</w:t>
      </w:r>
    </w:p>
    <w:p w14:paraId="122ACD2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За інформацією голови первинної профспілкової організації Черкаської обласної прокуратури від 22.08.2025 звернень від прокурора щодо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надходило.</w:t>
      </w:r>
    </w:p>
    <w:p w14:paraId="0F0E137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Згідно з довідкою головного спеціаліста з питань мобілізаційної роботи відділу кадрової роботи та державної служби Черкаської обласної прокуратури від 19.08.2025,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є військовозобов’язаним рядового, сержантського та старшинського складу та перебуває на військовому обліку в Черкаському районному ТЦК та СП Черкаської області.</w:t>
      </w:r>
    </w:p>
    <w:p w14:paraId="2A0C6C3B"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Військово-лікарською комісією від 24.05.2012 його визнано придатним до військової служби. На даний час прокурор не заброньований. Станом на 11.08.2025, згідно з відомостями з Єдиного державного реєстру призовників, </w:t>
      </w:r>
      <w:r w:rsidRPr="00E901D5">
        <w:rPr>
          <w:rFonts w:ascii="Times New Roman" w:eastAsia="Times New Roman" w:hAnsi="Times New Roman" w:cs="Times New Roman"/>
          <w:color w:val="363636"/>
          <w:sz w:val="28"/>
          <w:szCs w:val="28"/>
          <w:lang w:eastAsia="uk-UA"/>
        </w:rPr>
        <w:lastRenderedPageBreak/>
        <w:t xml:space="preserve">військовозобов’язаних та резервістів відстрочка від призову на військову службу на період мобілізації та на воєнний час </w:t>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 не оформлювалась.</w:t>
      </w:r>
    </w:p>
    <w:p w14:paraId="39A0E448"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Водночас з матеріалів службового розслідування вбачається, що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08.04.2022 добровільно відмовився від бронювання та за мобілізацією вступив до лав Збройних Сил України. Проходив військову службу у Військовій службі правопорядку, при цьому ВЛК після призначення інвалідності не проходив. Звільнився з військової служби 24.01.2024 через трьох неповнолітніх дітей і з цієї ж причини має відстрочку.</w:t>
      </w:r>
    </w:p>
    <w:p w14:paraId="6C62779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11.12.2024 Черкаську обласну прокуратуру поінформовано про рішення Центральної МСЕК від 15.11.2024 щодо невизнання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особою з інвалідністю.</w:t>
      </w:r>
    </w:p>
    <w:p w14:paraId="1893E3F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Відповідно до листа Генеральної інспекції від 03.04.2025 до Черкаської обласної прокуратури надійшли копії матеріалів кримінального провадження</w:t>
      </w:r>
      <w:r w:rsidRPr="00E901D5">
        <w:rPr>
          <w:rFonts w:ascii="Times New Roman" w:eastAsia="Times New Roman" w:hAnsi="Times New Roman" w:cs="Times New Roman"/>
          <w:color w:val="363636"/>
          <w:sz w:val="28"/>
          <w:szCs w:val="28"/>
          <w:lang w:eastAsia="uk-UA"/>
        </w:rPr>
        <w:br/>
        <w:t>№ (конфіденційна інформація) стосовно окремих прокурорів, у тому числі</w:t>
      </w:r>
      <w:r w:rsidRPr="00E901D5">
        <w:rPr>
          <w:rFonts w:ascii="Times New Roman" w:eastAsia="Times New Roman" w:hAnsi="Times New Roman" w:cs="Times New Roman"/>
          <w:color w:val="363636"/>
          <w:sz w:val="28"/>
          <w:szCs w:val="28"/>
          <w:lang w:eastAsia="uk-UA"/>
        </w:rPr>
        <w:br/>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w:t>
      </w:r>
    </w:p>
    <w:p w14:paraId="7C9CF5B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 вказаних матеріалів вбачається, що 28.11.2024 прокурором відділу Генеральної інспекції допитано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як свідка. Під час допиту він повідомив про наявні у нього захворювання, лікування, обставини проходження МСЕК і встановлення інвалідності, а також отримання пенсійних виплат. Також у вказаних матеріалах міститься копія </w:t>
      </w:r>
      <w:proofErr w:type="spellStart"/>
      <w:r w:rsidRPr="00E901D5">
        <w:rPr>
          <w:rFonts w:ascii="Times New Roman" w:eastAsia="Times New Roman" w:hAnsi="Times New Roman" w:cs="Times New Roman"/>
          <w:color w:val="363636"/>
          <w:sz w:val="28"/>
          <w:szCs w:val="28"/>
          <w:lang w:eastAsia="uk-UA"/>
        </w:rPr>
        <w:t>акта</w:t>
      </w:r>
      <w:proofErr w:type="spellEnd"/>
      <w:r w:rsidRPr="00E901D5">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15.11.2024 із зазначенням діагнозів та рішенням про невідповідність ступеня функціональних порушень та обмеження життєдіяльності критеріям встановлення групи інвалідності.</w:t>
      </w:r>
    </w:p>
    <w:p w14:paraId="2C8B1A7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 метою отримання інформації про підстави скасування прокурорам, у тому числі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статусу особи з інвалідністю, а також про підтвердження (спростування) наявності захворювань, які були підставою для призначення інвалідності, Черкаською обласною прокуратурою 08.05.2025 скеровано запит до ДУ «Український державний науково-дослідний інститут медико-соціальних проблем інвалідності МОЗ України». Згідно з листом зазначеної установи від 13.06.2025, витребувана інформація відноситься до охоронюваної законом лікарської таємниці, у зв’язку з чим у наданні запитуваних відомостей відмовлено.</w:t>
      </w:r>
    </w:p>
    <w:p w14:paraId="6F8213ED"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Згідно з відомостями офіційного </w:t>
      </w:r>
      <w:proofErr w:type="spellStart"/>
      <w:r w:rsidRPr="00E901D5">
        <w:rPr>
          <w:rFonts w:ascii="Times New Roman" w:eastAsia="Times New Roman" w:hAnsi="Times New Roman" w:cs="Times New Roman"/>
          <w:color w:val="363636"/>
          <w:sz w:val="28"/>
          <w:szCs w:val="28"/>
          <w:lang w:eastAsia="uk-UA"/>
        </w:rPr>
        <w:t>вебсайту</w:t>
      </w:r>
      <w:proofErr w:type="spellEnd"/>
      <w:r w:rsidRPr="00E901D5">
        <w:rPr>
          <w:rFonts w:ascii="Times New Roman" w:eastAsia="Times New Roman" w:hAnsi="Times New Roman" w:cs="Times New Roman"/>
          <w:color w:val="363636"/>
          <w:sz w:val="28"/>
          <w:szCs w:val="28"/>
          <w:lang w:eastAsia="uk-UA"/>
        </w:rPr>
        <w:t xml:space="preserve"> Судової влади України (https://court.gov.ua/fair/), ухвалою Черкаського окружного адміністративного суду від 22.04.2025 у справі № (конфіденційна інформація) відкрито провадження за позовом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до ДУ «Український державний науково-дослідний інститут медико-соціальних проблем інвалідності МОЗ України» про скасування рішення про невизнання його особою з інвалідністю. Судовий розгляд триває.</w:t>
      </w:r>
    </w:p>
    <w:p w14:paraId="6C4351BF"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Листом Головного управління Пенсійного фонду України в Черкаській області від 19.08.2025 у наданні інформації щодо сум отриманих пенсійних виплат прокурором відмовлено, оскільки такі відомості містять персональні дані, що належать до охоронюваної законом таємниці. Разом із цим прокурор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був допитаний як свідок у межах кримінального провадження, під час чого зазначив, що «приблизно з 2022 року йому змінено пенсійні виплати відповідно до ч. 9 ст. 86 Закону № 1697-VII».</w:t>
      </w:r>
    </w:p>
    <w:p w14:paraId="6DA406E4"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 xml:space="preserve">Постановою старшого слідчого ГСУ Державного бюро розслідувань </w:t>
      </w:r>
      <w:proofErr w:type="spellStart"/>
      <w:r w:rsidRPr="00E901D5">
        <w:rPr>
          <w:rFonts w:ascii="Times New Roman" w:eastAsia="Times New Roman" w:hAnsi="Times New Roman" w:cs="Times New Roman"/>
          <w:color w:val="363636"/>
          <w:sz w:val="28"/>
          <w:szCs w:val="28"/>
          <w:lang w:eastAsia="uk-UA"/>
        </w:rPr>
        <w:t>Чернобаєва</w:t>
      </w:r>
      <w:proofErr w:type="spellEnd"/>
      <w:r w:rsidRPr="00E901D5">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w:t>
      </w:r>
    </w:p>
    <w:p w14:paraId="48A9586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Однак за інформацією Черкаської обласної прокуратури, відомості про отримання </w:t>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 направлення для проходження МСЕК та результати його проходження (у частині порядку виклику/скерування) відсутні. З наявних матеріалів дисциплінарного провадження відсутній будь-який виклик прокурора до медичної установи.</w:t>
      </w:r>
    </w:p>
    <w:p w14:paraId="23B25AB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0C4DECE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p w14:paraId="24862107"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8ADCB7B"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06.08.2025 № 167 проведено службове розслідування стосовно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w:t>
      </w:r>
    </w:p>
    <w:p w14:paraId="4E64018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Під час службового розслідування інформація про набуття</w:t>
      </w:r>
      <w:r w:rsidRPr="00E901D5">
        <w:rPr>
          <w:rFonts w:ascii="Times New Roman" w:eastAsia="Times New Roman" w:hAnsi="Times New Roman" w:cs="Times New Roman"/>
          <w:color w:val="363636"/>
          <w:sz w:val="28"/>
          <w:szCs w:val="28"/>
          <w:lang w:eastAsia="uk-UA"/>
        </w:rPr>
        <w:br/>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 статусу особи з інвалідністю  та отримання пенсії знайшла своє підтвердження. </w:t>
      </w:r>
    </w:p>
    <w:p w14:paraId="6D9B7BB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яке проводилось у рамках досудового розслідування у кримінальному провадженні № (конфіденційна інформація), відсутня.</w:t>
      </w:r>
    </w:p>
    <w:p w14:paraId="00E54BD6"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5. Пояснення прокурора</w:t>
      </w:r>
    </w:p>
    <w:p w14:paraId="779B0111"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val="ru-RU" w:eastAsia="uk-UA"/>
        </w:rPr>
        <w:t>          </w:t>
      </w:r>
      <w:r w:rsidRPr="00E901D5">
        <w:rPr>
          <w:rFonts w:ascii="Times New Roman" w:eastAsia="Times New Roman" w:hAnsi="Times New Roman" w:cs="Times New Roman"/>
          <w:color w:val="363636"/>
          <w:sz w:val="28"/>
          <w:szCs w:val="28"/>
          <w:lang w:eastAsia="uk-UA"/>
        </w:rPr>
        <w:t xml:space="preserve">Прокурор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зазначає, що протягом усього періоду роботи в органах прокуратури жодного разу не притягувався до дисциплінарної відповідальності. Після початку повномасштабного вторгнення </w:t>
      </w:r>
      <w:proofErr w:type="spellStart"/>
      <w:r w:rsidRPr="00E901D5">
        <w:rPr>
          <w:rFonts w:ascii="Times New Roman" w:eastAsia="Times New Roman" w:hAnsi="Times New Roman" w:cs="Times New Roman"/>
          <w:color w:val="363636"/>
          <w:sz w:val="28"/>
          <w:szCs w:val="28"/>
          <w:lang w:eastAsia="uk-UA"/>
        </w:rPr>
        <w:t>рф</w:t>
      </w:r>
      <w:proofErr w:type="spellEnd"/>
      <w:r w:rsidRPr="00E901D5">
        <w:rPr>
          <w:rFonts w:ascii="Times New Roman" w:eastAsia="Times New Roman" w:hAnsi="Times New Roman" w:cs="Times New Roman"/>
          <w:color w:val="363636"/>
          <w:sz w:val="28"/>
          <w:szCs w:val="28"/>
          <w:lang w:eastAsia="uk-UA"/>
        </w:rPr>
        <w:t xml:space="preserve"> у квітні 2022 року добровільно мобілізувався до лав ЗСУ та проходив військову службу до лютого 2024 року. За час служби неодноразово заохочувався керівництвом Черкаської обласної прокуратури, військової частини та органів місцевого самоврядування. Також вказує, що постійно підвищує професійну кваліфікацію.</w:t>
      </w:r>
    </w:p>
    <w:p w14:paraId="1084EF74"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заперечує твердження скаржника про те, що він «усвідомлював» відсутність підстав для ІІ групи інвалідності. Наголошує, що скаржник не є медичним працівником, не має спеціальної медичної освіти та не уповноважений оцінювати відповідність функціональних порушень критеріям інвалідності. Така оцінка здійснюється компетентними медичними органами на підставі медичних обстежень і документів. Також звертає увагу, що положення, якими визначались критерії ІІ групи (зокрема Положення № 1317), передбачають, що особа з ІІ групою може зберігати здатність до самообслуговування і не потребувати постійного стороннього догляду, тому доводи скаржника про нібито несумісність ІІ групи зі збереженням здатності до самообслуговування та відсутністю потреби в постійному сторонньому догляді він оцінює як некоректні.</w:t>
      </w:r>
    </w:p>
    <w:p w14:paraId="56E2E0F9"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          Пояснює, що дисциплінарна скарга містить припущення про його нібито звернення до службових осіб МСЕК/</w:t>
      </w:r>
      <w:proofErr w:type="spellStart"/>
      <w:r w:rsidRPr="00E901D5">
        <w:rPr>
          <w:rFonts w:ascii="Times New Roman" w:eastAsia="Times New Roman" w:hAnsi="Times New Roman" w:cs="Times New Roman"/>
          <w:color w:val="363636"/>
          <w:sz w:val="28"/>
          <w:szCs w:val="28"/>
          <w:lang w:eastAsia="uk-UA"/>
        </w:rPr>
        <w:t>медзакладів</w:t>
      </w:r>
      <w:proofErr w:type="spellEnd"/>
      <w:r w:rsidRPr="00E901D5">
        <w:rPr>
          <w:rFonts w:ascii="Times New Roman" w:eastAsia="Times New Roman" w:hAnsi="Times New Roman" w:cs="Times New Roman"/>
          <w:color w:val="363636"/>
          <w:sz w:val="28"/>
          <w:szCs w:val="28"/>
          <w:lang w:eastAsia="uk-UA"/>
        </w:rPr>
        <w:t xml:space="preserve"> з метою отримання документів для призначення пенсії, однак, на його думку, жодних доказів такого впливу (умовлянь, погроз, неправомірної вигоди тощо) у скарзі не наведено й не подано.</w:t>
      </w:r>
    </w:p>
    <w:p w14:paraId="58DD9443"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Окремо зазначає, що медико-соціальна експертиза за правилами того часу проводилася за направленням закладу охорони здоров’я, колегіально, з оформленням відповідних документів, а відповідальність за якість обстеження та обґрунтованість направлення покладалася на керівників </w:t>
      </w:r>
      <w:proofErr w:type="spellStart"/>
      <w:r w:rsidRPr="00E901D5">
        <w:rPr>
          <w:rFonts w:ascii="Times New Roman" w:eastAsia="Times New Roman" w:hAnsi="Times New Roman" w:cs="Times New Roman"/>
          <w:color w:val="363636"/>
          <w:sz w:val="28"/>
          <w:szCs w:val="28"/>
          <w:lang w:eastAsia="uk-UA"/>
        </w:rPr>
        <w:t>медзакладів</w:t>
      </w:r>
      <w:proofErr w:type="spellEnd"/>
      <w:r w:rsidRPr="00E901D5">
        <w:rPr>
          <w:rFonts w:ascii="Times New Roman" w:eastAsia="Times New Roman" w:hAnsi="Times New Roman" w:cs="Times New Roman"/>
          <w:color w:val="363636"/>
          <w:sz w:val="28"/>
          <w:szCs w:val="28"/>
          <w:lang w:eastAsia="uk-UA"/>
        </w:rPr>
        <w:t xml:space="preserve"> і комісій у межах їх повноважень.</w:t>
      </w:r>
    </w:p>
    <w:p w14:paraId="478DA615"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Зазначає, що як «доказ» долучено протокол його допиту як свідка від 28.11.2024, де він повідомляв про тривале лікування, наявні захворювання, обстеження і обставини встановлення інвалідності у 2019 році. На його переконання, ці відомості не доводять умислу чи неправомірності, а навпаки підтверджують, що питання здоров’я вирішувалося через медичних фахівців.</w:t>
      </w:r>
    </w:p>
    <w:p w14:paraId="20294202"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Також вказує, що акт огляду МСЕК № 30 від 15.11.2024 містить констатацію наявності у нього певних захворювань, але водночас відображає висновок, що станом на дату огляду ступені порушень не відповідають критеріям встановлення інвалідності. На думку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цей висновок стосується саме стану на 15.11.2024 і сам по собі не доводить відсутності підстав станом на 17.09.2019.</w:t>
      </w:r>
    </w:p>
    <w:p w14:paraId="69D5FA0D"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повідомляє, що первинно інвалідність ІІ групи встановлена рішенням Черкаської МСЕК № 2 від 17.09.2019 (довідка серії 12 ААБ № 465077). У грудні 2024 року йому видано довідку про невизнання інвалідом за результатами заочного огляду Центральною МСЕК 15.11.2024.</w:t>
      </w:r>
    </w:p>
    <w:p w14:paraId="50E6AED2"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Він стверджує, що не отримував повідомлень про необхідність прибуття для повного медичного обстеження та проведення необхідних досліджень, а рішення, на його думку, ухвалено заочно з порушенням встановленого порядку. У зв’язку з цим він подав адміністративний позов про скасування рішення від 15.11.2024; справа перебуває на розгляді суду.</w:t>
      </w:r>
    </w:p>
    <w:p w14:paraId="3CCD8FEC"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Додатково зазначає, що раніше (у 2020 році) Центральною МСЕК МОЗ України проводилася перевірка медичних документів працівників прокуратури Черкаської області, у тому числі щодо нього і тоді рішення про встановлення йому ІІ групи інвалідності не було скасовано, а визнавалося прийнятим відповідно до законодавства.</w:t>
      </w:r>
    </w:p>
    <w:p w14:paraId="35171E36"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Заперечує кваліфікацію дій як триваючого проступку з 2019 року. Вказує, що наявні документи (зокрема акт від 15.11.2024) фіксують оцінку стану здоров’я на конкретну дату і не містять висновку про відсутність підстав у 2019 році.</w:t>
      </w:r>
    </w:p>
    <w:p w14:paraId="52EED06A"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стверджує, що дисциплінарна скарга та додані до неї матеріали містять відомості, які становлять лікарську таємницю, персональні дані та конфіденційну інформацію (зокрема дані з </w:t>
      </w:r>
      <w:proofErr w:type="spellStart"/>
      <w:r w:rsidRPr="00E901D5">
        <w:rPr>
          <w:rFonts w:ascii="Times New Roman" w:eastAsia="Times New Roman" w:hAnsi="Times New Roman" w:cs="Times New Roman"/>
          <w:color w:val="363636"/>
          <w:sz w:val="28"/>
          <w:szCs w:val="28"/>
          <w:lang w:eastAsia="uk-UA"/>
        </w:rPr>
        <w:t>акта</w:t>
      </w:r>
      <w:proofErr w:type="spellEnd"/>
      <w:r w:rsidRPr="00E901D5">
        <w:rPr>
          <w:rFonts w:ascii="Times New Roman" w:eastAsia="Times New Roman" w:hAnsi="Times New Roman" w:cs="Times New Roman"/>
          <w:color w:val="363636"/>
          <w:sz w:val="28"/>
          <w:szCs w:val="28"/>
          <w:lang w:eastAsia="uk-UA"/>
        </w:rPr>
        <w:t xml:space="preserve"> огляду, протоколу допиту). Зазначає, що згоди на розголошення такої інформації він не надавав, і висловлює занепокоєння, що оприлюднення рішення у дисциплінарному провадженні може призвести до додаткового поширення цих відомостей.</w:t>
      </w:r>
    </w:p>
    <w:p w14:paraId="2EBE4155"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          Узагальнюючи,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вказує, що діяв добросовісно, не вчиняв дій, які дискредитують звання прокурора чи порушують етичні норми, а наведені у скарзі твердження вважає необґрунтованими і такими, що не підтверджені </w:t>
      </w:r>
      <w:r w:rsidRPr="00E901D5">
        <w:rPr>
          <w:rFonts w:ascii="Times New Roman" w:eastAsia="Times New Roman" w:hAnsi="Times New Roman" w:cs="Times New Roman"/>
          <w:color w:val="363636"/>
          <w:sz w:val="28"/>
          <w:szCs w:val="28"/>
          <w:lang w:eastAsia="uk-UA"/>
        </w:rPr>
        <w:lastRenderedPageBreak/>
        <w:t>належними доказами. Просить закрити дисциплінарне провадження у зв’язку з відсутністю у його діях ознак дисциплінарного проступку.</w:t>
      </w:r>
    </w:p>
    <w:p w14:paraId="53DD3704"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p w14:paraId="689465D3"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20133389" w14:textId="77777777" w:rsidR="00E901D5" w:rsidRPr="00E901D5" w:rsidRDefault="00E901D5" w:rsidP="00E901D5">
      <w:pPr>
        <w:shd w:val="clear" w:color="auto" w:fill="FCFCFC"/>
        <w:spacing w:after="0" w:line="240" w:lineRule="auto"/>
        <w:jc w:val="both"/>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Комісією рішення</w:t>
      </w:r>
    </w:p>
    <w:p w14:paraId="1BACC71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E5F942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E901D5">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3C3763B"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E901D5">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C9B9C03"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8BCEC1E"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2BB0A3F"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C84FA7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4887594"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2136EE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E92805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5525D28"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3CC690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901D5">
        <w:rPr>
          <w:rFonts w:ascii="Times New Roman" w:eastAsia="Times New Roman" w:hAnsi="Times New Roman" w:cs="Times New Roman"/>
          <w:color w:val="363636"/>
          <w:sz w:val="28"/>
          <w:szCs w:val="28"/>
          <w:lang w:eastAsia="uk-UA"/>
        </w:rPr>
        <w:t>професійно</w:t>
      </w:r>
      <w:proofErr w:type="spellEnd"/>
      <w:r w:rsidRPr="00E901D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3E5EC7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6AC55AF"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C6001F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A38A0C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97C945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E901D5">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E901D5">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1" w:name="n88"/>
      <w:bookmarkEnd w:id="1"/>
      <w:r w:rsidRPr="00E901D5">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E901D5">
        <w:rPr>
          <w:rFonts w:ascii="Times New Roman" w:eastAsia="Times New Roman" w:hAnsi="Times New Roman" w:cs="Times New Roman"/>
          <w:color w:val="363636"/>
          <w:sz w:val="28"/>
          <w:szCs w:val="28"/>
          <w:lang w:eastAsia="uk-UA"/>
        </w:rPr>
        <w:t>зв’язків</w:t>
      </w:r>
      <w:proofErr w:type="spellEnd"/>
      <w:r w:rsidRPr="00E901D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0B52866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7F9C506"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901D5">
        <w:rPr>
          <w:rFonts w:ascii="Times New Roman" w:eastAsia="Times New Roman" w:hAnsi="Times New Roman" w:cs="Times New Roman"/>
          <w:color w:val="363636"/>
          <w:sz w:val="28"/>
          <w:szCs w:val="28"/>
          <w:lang w:eastAsia="uk-UA"/>
        </w:rPr>
        <w:t>професійно</w:t>
      </w:r>
      <w:proofErr w:type="spellEnd"/>
      <w:r w:rsidRPr="00E901D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4086134"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E901D5">
        <w:rPr>
          <w:rFonts w:ascii="Times New Roman" w:eastAsia="Times New Roman" w:hAnsi="Times New Roman" w:cs="Times New Roman"/>
          <w:color w:val="363636"/>
          <w:sz w:val="28"/>
          <w:szCs w:val="28"/>
          <w:lang w:eastAsia="uk-UA"/>
        </w:rPr>
        <w:br/>
        <w:t>03 лютого 2021 року у справі № 9901/229/19).</w:t>
      </w:r>
    </w:p>
    <w:p w14:paraId="1085E2A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B54130D"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36BCE6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9D97EC3"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901D5">
        <w:rPr>
          <w:rFonts w:ascii="Times New Roman" w:eastAsia="Times New Roman" w:hAnsi="Times New Roman" w:cs="Times New Roman"/>
          <w:color w:val="363636"/>
          <w:sz w:val="28"/>
          <w:szCs w:val="28"/>
          <w:lang w:eastAsia="uk-UA"/>
        </w:rPr>
        <w:t>професійно</w:t>
      </w:r>
      <w:proofErr w:type="spellEnd"/>
      <w:r w:rsidRPr="00E901D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7E0CDAA"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63ECFE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22BA559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w:t>
      </w:r>
      <w:r w:rsidRPr="00E901D5">
        <w:rPr>
          <w:rFonts w:ascii="Times New Roman" w:eastAsia="Times New Roman" w:hAnsi="Times New Roman" w:cs="Times New Roman"/>
          <w:b/>
          <w:bCs/>
          <w:color w:val="363636"/>
          <w:sz w:val="28"/>
          <w:szCs w:val="28"/>
          <w:lang w:eastAsia="uk-UA"/>
        </w:rPr>
        <w:t> </w:t>
      </w:r>
      <w:r w:rsidRPr="00E901D5">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171593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4778B8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92FEAD9"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E901D5">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E513A89"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D3F59FB"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 xml:space="preserve">Слідуючи принципам, визначеним у Кодексі, </w:t>
      </w:r>
      <w:proofErr w:type="spellStart"/>
      <w:r w:rsidRPr="00E901D5">
        <w:rPr>
          <w:rFonts w:ascii="Times New Roman" w:eastAsia="Times New Roman" w:hAnsi="Times New Roman" w:cs="Times New Roman"/>
          <w:color w:val="363636"/>
          <w:sz w:val="28"/>
          <w:szCs w:val="28"/>
          <w:lang w:eastAsia="uk-UA"/>
        </w:rPr>
        <w:t>Мордванюк</w:t>
      </w:r>
      <w:proofErr w:type="spellEnd"/>
      <w:r w:rsidRPr="00E901D5">
        <w:rPr>
          <w:rFonts w:ascii="Times New Roman" w:eastAsia="Times New Roman" w:hAnsi="Times New Roman" w:cs="Times New Roman"/>
          <w:color w:val="363636"/>
          <w:sz w:val="28"/>
          <w:szCs w:val="28"/>
          <w:lang w:eastAsia="uk-UA"/>
        </w:rPr>
        <w:t xml:space="preserve"> Д.В.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26BE59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E901D5">
        <w:rPr>
          <w:rFonts w:ascii="Times New Roman" w:eastAsia="Times New Roman" w:hAnsi="Times New Roman" w:cs="Times New Roman"/>
          <w:color w:val="363636"/>
          <w:sz w:val="28"/>
          <w:szCs w:val="28"/>
          <w:lang w:eastAsia="uk-UA"/>
        </w:rPr>
        <w:t>Мордванюком</w:t>
      </w:r>
      <w:proofErr w:type="spellEnd"/>
      <w:r w:rsidRPr="00E901D5">
        <w:rPr>
          <w:rFonts w:ascii="Times New Roman" w:eastAsia="Times New Roman" w:hAnsi="Times New Roman" w:cs="Times New Roman"/>
          <w:color w:val="363636"/>
          <w:sz w:val="28"/>
          <w:szCs w:val="28"/>
          <w:lang w:eastAsia="uk-UA"/>
        </w:rPr>
        <w:t xml:space="preserve"> Д.В. не порушено вимог, які ставляться до посади прокурора.</w:t>
      </w:r>
    </w:p>
    <w:p w14:paraId="605307C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Рішенням обласної МСЕК № 2 м. Черкаси від 17.09.2019 № 465077 прокурору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встановлено ІІ групу інвалідності безстроково.</w:t>
      </w:r>
    </w:p>
    <w:p w14:paraId="6C5D384C"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11.12.2024 Черкаську обласну прокуратуру поінформовано про рішення Центральної МСЕК від 15.11.2024 щодо невизнання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особою з інвалідністю. У матеріалах, що надійшли до прокуратури (зокрема у межах кримінального провадження № конфіденційна інформація), наявний акт огляду від 15.11.2024, в якому зазначено висновок про невідповідність ступеня функціональних порушень та обмежень життєдіяльності критеріям встановлення групи інвалідності.</w:t>
      </w:r>
    </w:p>
    <w:p w14:paraId="4F45BCDC"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Водночас матеріали дисциплінарного провадження не містять відомостей про те, що прокурора у встановленому порядку викликали для проходження повного медичного обстеження/додаткових досліджень або для участі у засіданні (переогляді), за результатами якого 15.11.2024 прийнято рішення про невизнання його особою з інвалідністю.</w:t>
      </w:r>
    </w:p>
    <w:p w14:paraId="416B2A8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Відомості про направлення йому офіційних викликів, повідомлень чи інших письмових звернень щодо обов’язку прибуття у визначений строк (як від Офісу Генерального прокурора, Черкаської обласної прокуратури, так і від ДУ «Український державний науково-дослідний інститут медико-соціальних проблем інвалідності МОЗ України») відсутні. Таким чином, невизнання особою з інвалідністю фактично відбулося за результатами заочного розгляду, без забезпечення особистої участі прокурора та без надання йому можливості надати пояснення чи додаткові медичні документи.</w:t>
      </w:r>
    </w:p>
    <w:p w14:paraId="474A3D8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За таких обставин сам по собі факт заочного переогляду медико-експертних матеріалів і подальшого невизнання особою з інвалідністю не свідчить про вчинення прокурором будь-яких неправомірних дій, не підтверджує наявність у його поведінці умислу чи прагнення до отримання приватної вигоди та не може автоматично розцінюватися як порушення вимог прокурорської етики. Отже, твердження скаржника про наявність ознак дисциплінарного проступку за вказаних обставин не знайшли свого підтвердження.</w:t>
      </w:r>
    </w:p>
    <w:p w14:paraId="0627336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Після встановлення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ІІ групи інвалідності (17.09.2019) він отримував пенсійні виплати у зв’язку з інвалідністю. Водночас документально підтвердити розмір, періодичність та сукупну суму отриманих ним виплат у межах дисциплінарного провадження не виявилося можливим, оскільки ГУ ПФУ в Черкаській області листом від 19.08.2025 відмовило у наданні відповідної інформації з підстав того, що такі відомості містять персональні дані та належать до охоронюваної законом таємниці.</w:t>
      </w:r>
    </w:p>
    <w:p w14:paraId="28EB6AE1"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lastRenderedPageBreak/>
        <w:t xml:space="preserve">Разом із тим, із матеріалів, отриманих у межах кримінального провадження, зокрема з протоколу допиту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як свідка, вбачається, що з 2022 року йому було змінено вид (порядок) пенсійних виплат із застосуванням спеціального механізму, передбаченого ч. 9  ст. 86 Закону № 1697-VII. Таким чином, відповідно до наявних матеріалів, перехід на виплати за спеціальним порядком відбувся не з 2019 року, а пізніше (з 2022 року).</w:t>
      </w:r>
    </w:p>
    <w:p w14:paraId="6A7014A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8D424A0"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Комплексно проаналізувавши сукупність усіх встановлених обставин у дисциплінарному провадженні, Комісія вважає, що у діях прокурора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Д.В.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D8DFA8C"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AD1A055"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7009DB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E901D5">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DAE6DB7" w14:textId="77777777" w:rsidR="00E901D5" w:rsidRPr="00E901D5" w:rsidRDefault="00E901D5" w:rsidP="00E901D5">
      <w:pPr>
        <w:shd w:val="clear" w:color="auto" w:fill="FCFCFC"/>
        <w:spacing w:after="0" w:line="240" w:lineRule="auto"/>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ВИРІШИЛА:</w:t>
      </w:r>
    </w:p>
    <w:p w14:paraId="77B3B3DC" w14:textId="77777777" w:rsidR="00E901D5" w:rsidRPr="00E901D5" w:rsidRDefault="00E901D5" w:rsidP="00E901D5">
      <w:pPr>
        <w:shd w:val="clear" w:color="auto" w:fill="FCFCFC"/>
        <w:spacing w:after="0" w:line="240" w:lineRule="auto"/>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8"/>
          <w:szCs w:val="8"/>
          <w:lang w:eastAsia="uk-UA"/>
        </w:rPr>
        <w:t> </w:t>
      </w:r>
    </w:p>
    <w:p w14:paraId="4407E978"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Дисциплінарне провадження № 07/3/2-559дс-78дп-25 стосовно прокурора Смілянської окружної прокуратури Черкаської області </w:t>
      </w:r>
      <w:proofErr w:type="spellStart"/>
      <w:r w:rsidRPr="00E901D5">
        <w:rPr>
          <w:rFonts w:ascii="Times New Roman" w:eastAsia="Times New Roman" w:hAnsi="Times New Roman" w:cs="Times New Roman"/>
          <w:color w:val="363636"/>
          <w:sz w:val="28"/>
          <w:szCs w:val="28"/>
          <w:lang w:eastAsia="uk-UA"/>
        </w:rPr>
        <w:t>Мордванюка</w:t>
      </w:r>
      <w:proofErr w:type="spellEnd"/>
      <w:r w:rsidRPr="00E901D5">
        <w:rPr>
          <w:rFonts w:ascii="Times New Roman" w:eastAsia="Times New Roman" w:hAnsi="Times New Roman" w:cs="Times New Roman"/>
          <w:color w:val="363636"/>
          <w:sz w:val="28"/>
          <w:szCs w:val="28"/>
          <w:lang w:eastAsia="uk-UA"/>
        </w:rPr>
        <w:t xml:space="preserve"> Дмитра Віталійовича - закрити.</w:t>
      </w:r>
    </w:p>
    <w:p w14:paraId="7E9485D2"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E901D5">
        <w:rPr>
          <w:rFonts w:ascii="Times New Roman" w:eastAsia="Times New Roman" w:hAnsi="Times New Roman" w:cs="Times New Roman"/>
          <w:color w:val="363636"/>
          <w:sz w:val="28"/>
          <w:szCs w:val="28"/>
          <w:lang w:eastAsia="uk-UA"/>
        </w:rPr>
        <w:t>Мордванюку</w:t>
      </w:r>
      <w:proofErr w:type="spellEnd"/>
      <w:r w:rsidRPr="00E901D5">
        <w:rPr>
          <w:rFonts w:ascii="Times New Roman" w:eastAsia="Times New Roman" w:hAnsi="Times New Roman" w:cs="Times New Roman"/>
          <w:color w:val="363636"/>
          <w:sz w:val="28"/>
          <w:szCs w:val="28"/>
          <w:lang w:eastAsia="uk-UA"/>
        </w:rPr>
        <w:t xml:space="preserve"> Д.В., скаржнику, а також керівнику Смілянської окружної прокуратури Черкаської області.</w:t>
      </w:r>
    </w:p>
    <w:p w14:paraId="22DEB257" w14:textId="77777777" w:rsidR="00E901D5" w:rsidRPr="00E901D5" w:rsidRDefault="00E901D5" w:rsidP="00E901D5">
      <w:pPr>
        <w:shd w:val="clear" w:color="auto" w:fill="FCFCFC"/>
        <w:spacing w:after="0" w:line="240" w:lineRule="auto"/>
        <w:ind w:firstLine="708"/>
        <w:jc w:val="both"/>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546C808E" w14:textId="77777777" w:rsidR="00E901D5" w:rsidRPr="00E901D5" w:rsidRDefault="00E901D5" w:rsidP="00E901D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901D5" w:rsidRPr="00E901D5" w14:paraId="5D0BF34D" w14:textId="77777777" w:rsidTr="00E901D5">
        <w:tc>
          <w:tcPr>
            <w:tcW w:w="3298" w:type="dxa"/>
            <w:shd w:val="clear" w:color="auto" w:fill="FCFCFC"/>
            <w:tcMar>
              <w:top w:w="0" w:type="dxa"/>
              <w:left w:w="108" w:type="dxa"/>
              <w:bottom w:w="0" w:type="dxa"/>
              <w:right w:w="108" w:type="dxa"/>
            </w:tcMar>
            <w:hideMark/>
          </w:tcPr>
          <w:p w14:paraId="618CB654" w14:textId="77777777" w:rsidR="00E901D5" w:rsidRPr="00E901D5" w:rsidRDefault="00E901D5" w:rsidP="00E901D5">
            <w:pPr>
              <w:spacing w:after="0" w:line="240" w:lineRule="auto"/>
              <w:ind w:left="-105"/>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E3BA02F"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07D2BF5"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Максим РАДЗІВОН</w:t>
            </w:r>
          </w:p>
        </w:tc>
      </w:tr>
      <w:tr w:rsidR="00E901D5" w:rsidRPr="00E901D5" w14:paraId="476FA298" w14:textId="77777777" w:rsidTr="00E901D5">
        <w:tc>
          <w:tcPr>
            <w:tcW w:w="3298" w:type="dxa"/>
            <w:shd w:val="clear" w:color="auto" w:fill="FCFCFC"/>
            <w:tcMar>
              <w:top w:w="0" w:type="dxa"/>
              <w:left w:w="108" w:type="dxa"/>
              <w:bottom w:w="0" w:type="dxa"/>
              <w:right w:w="108" w:type="dxa"/>
            </w:tcMar>
            <w:hideMark/>
          </w:tcPr>
          <w:p w14:paraId="2E81ABA3" w14:textId="77777777" w:rsidR="00E901D5" w:rsidRPr="00E901D5" w:rsidRDefault="00E901D5" w:rsidP="00E901D5">
            <w:pPr>
              <w:spacing w:after="0" w:line="240" w:lineRule="auto"/>
              <w:ind w:left="-105"/>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FA26947"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4AD9332"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21F4CD2B"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r>
      <w:tr w:rsidR="00E901D5" w:rsidRPr="00E901D5" w14:paraId="2BD44B69" w14:textId="77777777" w:rsidTr="00E901D5">
        <w:tc>
          <w:tcPr>
            <w:tcW w:w="3298" w:type="dxa"/>
            <w:shd w:val="clear" w:color="auto" w:fill="FCFCFC"/>
            <w:tcMar>
              <w:top w:w="0" w:type="dxa"/>
              <w:left w:w="108" w:type="dxa"/>
              <w:bottom w:w="0" w:type="dxa"/>
              <w:right w:w="108" w:type="dxa"/>
            </w:tcMar>
            <w:hideMark/>
          </w:tcPr>
          <w:p w14:paraId="20BD6EFF" w14:textId="77777777" w:rsidR="00E901D5" w:rsidRPr="00E901D5" w:rsidRDefault="00E901D5" w:rsidP="00E901D5">
            <w:pPr>
              <w:spacing w:after="0" w:line="240" w:lineRule="auto"/>
              <w:ind w:hanging="113"/>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E57F4F2"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F5CA641"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Світлана БОБРОВНИК</w:t>
            </w:r>
          </w:p>
          <w:p w14:paraId="1062EA40"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3DC15C89"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3E07D1F4"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Олег БУЛУЛУКОВ</w:t>
            </w:r>
          </w:p>
          <w:p w14:paraId="4D0E63D8"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lastRenderedPageBreak/>
              <w:t> </w:t>
            </w:r>
          </w:p>
          <w:p w14:paraId="3C192604"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r>
      <w:tr w:rsidR="00E901D5" w:rsidRPr="00E901D5" w14:paraId="1EC3E988" w14:textId="77777777" w:rsidTr="00E901D5">
        <w:tc>
          <w:tcPr>
            <w:tcW w:w="3298" w:type="dxa"/>
            <w:shd w:val="clear" w:color="auto" w:fill="FCFCFC"/>
            <w:tcMar>
              <w:top w:w="0" w:type="dxa"/>
              <w:left w:w="108" w:type="dxa"/>
              <w:bottom w:w="0" w:type="dxa"/>
              <w:right w:w="108" w:type="dxa"/>
            </w:tcMar>
            <w:hideMark/>
          </w:tcPr>
          <w:p w14:paraId="0A5DBA76"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8C70700"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646571"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Ніна ГАРБУЗА</w:t>
            </w:r>
          </w:p>
          <w:p w14:paraId="24945CBF"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6AB6C3CE"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0082AD6D"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Катерина КОВАЛЬ</w:t>
            </w:r>
          </w:p>
          <w:p w14:paraId="3043DE2E"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36AF4B4D"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7DE89DFA"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Дмитро КУРИЛЕНКО</w:t>
            </w:r>
          </w:p>
          <w:p w14:paraId="60016F9D"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3223B42D"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r>
      <w:tr w:rsidR="00E901D5" w:rsidRPr="00E901D5" w14:paraId="77A48236" w14:textId="77777777" w:rsidTr="00E901D5">
        <w:trPr>
          <w:trHeight w:val="70"/>
        </w:trPr>
        <w:tc>
          <w:tcPr>
            <w:tcW w:w="3298" w:type="dxa"/>
            <w:shd w:val="clear" w:color="auto" w:fill="FCFCFC"/>
            <w:tcMar>
              <w:top w:w="0" w:type="dxa"/>
              <w:left w:w="108" w:type="dxa"/>
              <w:bottom w:w="0" w:type="dxa"/>
              <w:right w:w="108" w:type="dxa"/>
            </w:tcMar>
            <w:hideMark/>
          </w:tcPr>
          <w:p w14:paraId="5CE2CF4F"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437FFCA"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5CA60C" w14:textId="77777777" w:rsidR="00E901D5" w:rsidRPr="00E901D5" w:rsidRDefault="00E901D5" w:rsidP="00E901D5">
            <w:pPr>
              <w:spacing w:after="0" w:line="240" w:lineRule="auto"/>
              <w:ind w:left="-108" w:firstLine="108"/>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Віталій МАВРОДІ</w:t>
            </w:r>
          </w:p>
          <w:p w14:paraId="445B0701"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732899E3"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r>
      <w:tr w:rsidR="00E901D5" w:rsidRPr="00E901D5" w14:paraId="3074005B" w14:textId="77777777" w:rsidTr="00E901D5">
        <w:tc>
          <w:tcPr>
            <w:tcW w:w="3298" w:type="dxa"/>
            <w:shd w:val="clear" w:color="auto" w:fill="FCFCFC"/>
            <w:tcMar>
              <w:top w:w="0" w:type="dxa"/>
              <w:left w:w="108" w:type="dxa"/>
              <w:bottom w:w="0" w:type="dxa"/>
              <w:right w:w="108" w:type="dxa"/>
            </w:tcMar>
            <w:hideMark/>
          </w:tcPr>
          <w:p w14:paraId="7D244F6B"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507BB2C"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p w14:paraId="44A47833"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p w14:paraId="74A4280C" w14:textId="77777777" w:rsidR="00E901D5" w:rsidRPr="00E901D5" w:rsidRDefault="00E901D5" w:rsidP="00E901D5">
            <w:pPr>
              <w:spacing w:after="0" w:line="240" w:lineRule="auto"/>
              <w:ind w:right="-108"/>
              <w:jc w:val="center"/>
              <w:rPr>
                <w:rFonts w:ascii="Arial" w:eastAsia="Times New Roman" w:hAnsi="Arial" w:cs="Arial"/>
                <w:color w:val="363636"/>
                <w:sz w:val="24"/>
                <w:szCs w:val="24"/>
                <w:lang w:eastAsia="uk-UA"/>
              </w:rPr>
            </w:pPr>
            <w:r w:rsidRPr="00E901D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8A1474C"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Євгенія МНИШЕНКО</w:t>
            </w:r>
          </w:p>
          <w:p w14:paraId="3E392106"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30B4CB08"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 </w:t>
            </w:r>
          </w:p>
          <w:p w14:paraId="22DDC24E" w14:textId="77777777" w:rsidR="00E901D5" w:rsidRPr="00E901D5" w:rsidRDefault="00E901D5" w:rsidP="00E901D5">
            <w:pPr>
              <w:spacing w:after="0" w:line="240" w:lineRule="auto"/>
              <w:rPr>
                <w:rFonts w:ascii="Arial" w:eastAsia="Times New Roman" w:hAnsi="Arial" w:cs="Arial"/>
                <w:color w:val="363636"/>
                <w:sz w:val="24"/>
                <w:szCs w:val="24"/>
                <w:lang w:eastAsia="uk-UA"/>
              </w:rPr>
            </w:pPr>
            <w:r w:rsidRPr="00E901D5">
              <w:rPr>
                <w:rFonts w:ascii="Times New Roman" w:eastAsia="Times New Roman" w:hAnsi="Times New Roman" w:cs="Times New Roman"/>
                <w:b/>
                <w:bCs/>
                <w:color w:val="363636"/>
                <w:sz w:val="28"/>
                <w:szCs w:val="28"/>
                <w:lang w:eastAsia="uk-UA"/>
              </w:rPr>
              <w:t>Тетяна СТЕПАНОВА</w:t>
            </w:r>
          </w:p>
        </w:tc>
      </w:tr>
    </w:tbl>
    <w:p w14:paraId="5F7CCF9E" w14:textId="6D3E6A9D" w:rsidR="00B72EFE" w:rsidRPr="00D86F71" w:rsidRDefault="00B72EFE" w:rsidP="00E901D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24600</Words>
  <Characters>14022</Characters>
  <Application>Microsoft Office Word</Application>
  <DocSecurity>0</DocSecurity>
  <Lines>116</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2026-04-06T09:59:00Z</dcterms:created>
  <dcterms:modified xsi:type="dcterms:W3CDTF">2026-04-06T09:59:00Z</dcterms:modified>
</cp:coreProperties>
</file>